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C2" w:rsidRPr="002B77C2" w:rsidRDefault="002B77C2" w:rsidP="002B77C2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2B77C2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Решение № 2-7034/2016 2-7034/2016~М-6655/2016 М-6655/2016 от 8 ноября 2016 г. по делу № 2-7034/2016</w:t>
      </w:r>
    </w:p>
    <w:p w:rsidR="002B77C2" w:rsidRPr="002B77C2" w:rsidRDefault="002B77C2" w:rsidP="002B77C2">
      <w:pPr>
        <w:spacing w:after="0" w:line="234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5" w:tgtFrame="_blank" w:history="1">
        <w:r w:rsidRPr="002B77C2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Центральный районный суд г. Барнаула (Алтайский край) </w:t>
        </w:r>
      </w:hyperlink>
      <w:r w:rsidRPr="002B77C2">
        <w:rPr>
          <w:rFonts w:ascii="Arial" w:eastAsia="Times New Roman" w:hAnsi="Arial" w:cs="Arial"/>
          <w:color w:val="8C8C8C"/>
          <w:sz w:val="18"/>
          <w:szCs w:val="18"/>
          <w:lang w:eastAsia="ru-RU"/>
        </w:rPr>
        <w:t>- Административное</w:t>
      </w:r>
    </w:p>
    <w:p w:rsidR="002B77C2" w:rsidRPr="002B77C2" w:rsidRDefault="002B77C2" w:rsidP="002B77C2">
      <w:pPr>
        <w:spacing w:after="60" w:line="293" w:lineRule="atLeast"/>
        <w:rPr>
          <w:rFonts w:ascii="Arial" w:eastAsia="Times New Roman" w:hAnsi="Arial" w:cs="Arial"/>
          <w:color w:val="8C8C8C"/>
          <w:sz w:val="23"/>
          <w:szCs w:val="23"/>
          <w:lang w:eastAsia="ru-RU"/>
        </w:rPr>
      </w:pPr>
      <w:r w:rsidRPr="002B77C2">
        <w:rPr>
          <w:rFonts w:ascii="Arial" w:eastAsia="Times New Roman" w:hAnsi="Arial" w:cs="Arial"/>
          <w:color w:val="8C8C8C"/>
          <w:sz w:val="23"/>
          <w:szCs w:val="23"/>
          <w:lang w:eastAsia="ru-RU"/>
        </w:rPr>
        <w:t>Суть спора: 2.147 - О защите прав потребителей -&gt; из договоров в сфере торговли, услуг... -&gt; в сфере услуг торговли</w:t>
      </w:r>
    </w:p>
    <w:p w:rsidR="002B77C2" w:rsidRPr="002B77C2" w:rsidRDefault="002B77C2" w:rsidP="002B77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stroked="f"/>
        </w:pict>
      </w:r>
    </w:p>
    <w:p w:rsidR="002B77C2" w:rsidRPr="002B77C2" w:rsidRDefault="002B77C2" w:rsidP="002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 № 2-7034/2016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ЗАОЧНОЕ 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B77C2" w:rsidRPr="002B77C2" w:rsidRDefault="002B77C2" w:rsidP="002B77C2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77C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2B77C2" w:rsidRPr="002B77C2" w:rsidRDefault="002B77C2" w:rsidP="002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08 ноября 2016 г. г. Барнаул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Центральный районный суд г. Барнаула Алтайского края в составе: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председательствующего Мальцевой О.А.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секретаре Абрамовой О.А. 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рассмотрев в открытом судебном заседании гражданское дело по иску ФИО1 к ФИО5» о защите прав потребителей,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B77C2" w:rsidRPr="002B77C2" w:rsidRDefault="002B77C2" w:rsidP="002B77C2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77C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2B77C2" w:rsidRPr="002B77C2" w:rsidRDefault="002B77C2" w:rsidP="002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 обратился в суд с иском к ФИО6» о защите прав потребителя. В обоснование требований указал, что ДД.ММ.ГГГГ на электронную почту получил сообщение рекламного характера о продаже товара Space Lumina по цене 2 125 долларов США. Откликнувшись на указанное предложение, ДД.ММ.ГГГГ истец оплатил товар, переведя на счет продавца сумму в размере 111 870,63 руб. Согласно рекламного предложения, ответчик должен был поставить товар до ДД.ММ.ГГГГ. Вместе с тем, до настоящего времени обязательства по передаче товара не исполнены.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ДД.ММ.ГГГГ истец направил ответчику претензию с уведомлением о расторжении договора и требованием о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возврате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уплаченной по договору суммы, которая оставлена без ответа.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связи с изложенным, просит взыскать с ответчика сумму в размере 325 335,40 руб., в том числе: сумму, оплаченную за товар в размере 111 870,63 руб., неустойку 137 667,70 руб., компенсацию морального вреда в размере 50 000 руб., штраф в размере 50% от присужденной в пользу истца суммы.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судебном заседании истец на требованиях настаивал, поясняя, что оплата товара была произведена с его банковской карты в рублях по курсу банка. Товар был приобретен дистанционно посредством ознакомления с видео – роликом рекламного характера. Не возражал о рассмотрении дела в порядке заочного производства.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Ответчик в суд не явился, о месте и времени проведения судебного заседания извещен надлежаще.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полагает возможным, с учетом мнения истца, рассмотреть дело в отсутствие ответчика, в порядке заочного производства. 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Выслушав пояснения истца, исследовав материалы дела, приходит к следующим выводам.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 1 ст. </w:t>
      </w:r>
      <w:hyperlink r:id="rId6" w:tgtFrame="_blank" w:tooltip="ГК РФ &gt;  Раздел IV. Отдельные виды обязательств &gt; Глава 30. Купля-продажа &gt; § 1. Общие положения о купле-продаже &gt; Статья 454. Договор купли-продажи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454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(далее - ГК РФ)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денежную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сумму (цену).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Товаром по договору купли-продажи могут быть любые вещи с соблюдением правил, предусмотренных статьей 129 настоящего Кодекса, условие договора купли-продажи о товаре считается согласованным, если договор позволяет определить наименование и количество товара (ст. </w:t>
      </w:r>
      <w:hyperlink r:id="rId7" w:tgtFrame="_blank" w:tooltip="ГК РФ &gt;  Раздел IV. Отдельные виды обязательств &gt; Глава 30. Купля-продажа &gt; § 1. Общие положения о купле-продаже &gt; Статья 455. Условие договора о товаре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455 ГК РФ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 </w:t>
      </w:r>
      <w:hyperlink r:id="rId8" w:anchor="sfHUdFQuUo6N" w:tgtFrame="_blank" w:tooltip="Закон РФ от 07.02.1992 N 2300-1 &gt; (ред. от 03.07.2016) &gt; &quot;О защите прав потребителей&quot; &gt;  Глава II. Защита прав потребителей при продаже товаров потребителям &gt; Статья 26.1. Дистанционный способ продажи товара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26.1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"О защите прав потребителей" 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судебном заседании установлено, что на основании ознакомления с предложенным продавцом описанием товара Space Lumina посредствам рекламного ролика в сети Интернет ДД.ММ.ГГГГ между ФИО1 (Покупатель) и ФИО7 (Продавец) был заключен договор купли – продажи товара.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Представленными в материалы дела выпиской по счету, а также мемориальным ордером № от ДД.ММ.ГГГГ подтверждается, что истцом за товар были оплачены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денежные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средства в размере 111 870,63 руб. 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Статья </w:t>
      </w:r>
      <w:hyperlink r:id="rId9" w:tgtFrame="_blank" w:tooltip="ГК РФ &gt;  Раздел IV. Отдельные виды обязательств &gt; Глава 30. &lt;a name=&quot;snippet&quot; class=&quot;snippet_anchor&quot;&gt;Купля&lt;/a&gt;-продажа &gt; § 1. Общие положения о купле-продаже &gt; Статья 463. Последствия неисполнения обязанности передать товар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463 ГК РФ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предусматривает, что в том случае, если продавец отказывается передать покупателю проданный товар, покупатель вправе отказаться от исполнения договора купли-продажи.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Покупатель обязан оплатить товар непосредственно до или после передачи ему продавцом товара, если иное не предусмотрено настоящим Кодексом, другим законом, иными правовыми актами или договором купли-продажи и не вытекает из существа обязательства (ч. 1 ст. </w:t>
      </w:r>
      <w:hyperlink r:id="rId10" w:tgtFrame="_blank" w:tooltip="ГК РФ &gt;  Раздел IV. Отдельные виды обязательств &gt; Глава 30. Купля-продажа &gt; § 1. Общие положения о купле-продаже &gt; Статья 486. Оплата товара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486 ГК РФ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случаях, когда договором купли-продажи предусмотрена обязанность покупателя оплатить товар полностью или частично до передачи продавцом товара (предварительная оплата), покупатель должен произвести оплату в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предусмотренный договором, а если такой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договором не предусмотрен, в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определенный в соответствии со статьей 314 настоящего Кодекса (ст. </w:t>
      </w:r>
      <w:hyperlink r:id="rId11" w:tgtFrame="_blank" w:tooltip="ГК РФ &gt;  Раздел IV. Отдельные виды обязательств &gt; Глава 30. Купля-продажа &gt; § 1. Общие положения о купле-продаже &gt; Статья 487. Предварительная оплата товара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487 ГК РФ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следует из ч. 2 ст. </w:t>
      </w:r>
      <w:hyperlink r:id="rId12" w:anchor="lACE4tYSWGNO" w:tgtFrame="_blank" w:tooltip="Закон РФ от 07.02.1992 N 2300-1 &gt; (ред. от 03.07.2016) &gt; &quot;О защите прав потребителей&quot; &gt;  Глава II. Защита прав потребителей при продаже товаров потребителям &gt; Статья 23.1. Последствия &lt;span class=&quot;snippet_equal&quot;&gt; нарушения &lt;/span&gt; продавцом &lt;span class=&quot;snippet_equal&quot;&gt; срока &lt;/span&gt; передачи предварительно оплаченного товара потребителю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23.1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"О защите прав потребителей"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потребитель по своему выбору вправе 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потребовать: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передачи оплаченного товара в установленный им новый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возврата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суммы предварительной оплаты товара, не переданного продавцом.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 потребитель вправе потребовать также полного возмещения убытков, причиненных ему вследствие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нарушения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установленного договором купли-продажи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срока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передачи предварительно оплаченного товара.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Аналогичные положения предусмотрены Постановлением Правительства РФ от 27.09.2007 N 612 "Об утверждении Правил продажи товаров дистанционным способом".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представленного истцом рекламного предложения о продаже товара следует, что отправка приобретенных продуктов будет осуществлена с июля. С учетом приобретения истцом товара ДД.ММ.ГГГГ, суд полагает, что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сроком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исполнения обязательств продавца по передаче товара покупателю является июль 2015 года.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пояснениям истца, доставка товара до настоящего времени не осуществлена. Доказательств поставки товара ответчиком в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нарушение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ст.</w:t>
      </w:r>
      <w:hyperlink r:id="rId13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 ГПК РФ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представлено.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ст.ст. </w:t>
      </w:r>
      <w:hyperlink r:id="rId14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309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5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310 ГК РФ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обязательства должны исполняться надлежащим образом. Односторонний отказ от исполнения обязательства и одностороннее изменение его условий не допускаются.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 допущенное ответчиком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нарушение срока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исполнения обязательств по договору от ДД.ММ.ГГГГ, с ответчика в пользу истца подлежат взысканию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денежные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средства, внесенные в качестве предварительной оплаты по договору в размере 111 870,63 руб., а сам договор подлежит расторжению. 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этом, материалами дела установлено, что оплата по договору купли-продажи истцом производилась в рублях, о чем свидетельствует выписка по счету. В связи с чем, при взыскании суммы по договору, суд исходит из фактически оплаченной истцом суммы без учета курса доллара на дату рассмотрения спора.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Частью 3 ст. </w:t>
      </w:r>
      <w:hyperlink r:id="rId16" w:anchor="lACE4tYSWGNO" w:tgtFrame="_blank" w:tooltip="Закон РФ от 07.02.1992 N 2300-1 &gt; (ред. от 03.07.2016) &gt; &quot;О защите прав потребителей&quot; &gt;  Глава II. Защита прав потребителей при продаже товаров потребителям &gt; Статья 23.1. Последствия &lt;span class=&quot;snippet_equal&quot;&gt; нарушения &lt;/span&gt; продавцом &lt;span class=&quot;snippet_equal&quot;&gt; срока &lt;/span&gt; передачи предварительно оплаченного товара потребителю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23.1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№2300-1 предусмотрено, что в случае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нарушения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установленного договором купли-продажи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срока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 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возврате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ему предварительно уплаченной им суммы. Сумма взысканной потребителем неустойки (пени) не может превышать сумму предварительной оплаты товара.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пояснений истца следует, что товар должен быть поставлен не ранее ДД.ММ.ГГГГ. В связи с неисполнением ответчиком условий договора истец ДД.ММ.ГГГГ обратился к ФИО8» с претензией, в которой просил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вернуть денежные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средства, уплаченные за товар в размере 111 870,63 руб. Однако указанное требование оставлено ответчиком без удовлетворения.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ответчиком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нарушены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условия договора купли-продажи от ДД.ММ.ГГГГ и в 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установленный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(до ДД.ММ.ГГГГ) предварительно оплаченный товар не передан потребителю, требования истца о взыскании неустойки являются обоснованными.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за период с ДД.ММ.ГГГГ. по ДД.ММ.ГГГГ. (дату обращения в суд) подлежит начислению неустойка в размере 227 656,73 руб. (111 870,63 руб. х 0,5 % х 406 дн.).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в силу ст. </w:t>
      </w:r>
      <w:hyperlink r:id="rId17" w:anchor="lACE4tYSWGNO" w:tgtFrame="_blank" w:tooltip="Закон РФ от 07.02.1992 N 2300-1 &gt; (ред. от 03.07.2016) &gt; &quot;О защите прав потребителей&quot; &gt;  Глава II. Защита прав потребителей при продаже товаров потребителям &gt; Статья 23.1. Последствия &lt;span class=&quot;snippet_equal&quot;&gt; нарушения &lt;/span&gt; продавцом &lt;span class=&quot;snippet_equal&quot;&gt; срока &lt;/span&gt; передачи предварительно оплаченного товара потребителю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23.1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"О защите прав потребителей" сумма взысканной потребителем неустойки (пени) не может превышать сумму предварительной оплаты товара, в пользу истца подлежит взысканию неустойка в размере 111 870,63 руб.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Статьей 15 Закона N 2300-1 предусмотрена компенсация морального вреда, причиненного потребителю вследствие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нарушения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причинителем вреда при наличии его вины. 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связи с установлением факта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нарушения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 истца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нарушением сроков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удовлетворения требований потребителя, с ответчика подлежит взысканию компенсация морального вреда. Определяя размер компенсации морального вреда, суд учитывает характер физических и нравственных страданий с учетом фактических обстоятельств, при которых был причинен моральный вред, требований разумности и справедливости, и полагает возможным определить его в сумме 8 000 рублей.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ч.6 ст.</w:t>
      </w:r>
      <w:hyperlink r:id="rId18" w:anchor="VkbDcoQcFPmp" w:tgtFrame="_blank" w:tooltip="Закон РФ от 07.02.1992 N 2300-1 &gt; (ред. от 03.07.2016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&lt;span class=&quot;snippet_equal&quot;&gt; нарушение &lt;/span&gt; прав потребителей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№2300-1 при удовлетворении судом требований потребителя, установленных законом, суд взыскивает за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несоблюдение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добровольном порядке удовлетворения требований потребителя штраф в размере 50% от суммы, присужденной судом в пользу потребителя.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на основании положений ст. </w:t>
      </w:r>
      <w:hyperlink r:id="rId19" w:anchor="VkbDcoQcFPmp" w:tgtFrame="_blank" w:tooltip="Закон РФ от 07.02.1992 N 2300-1 &gt; (ред. от 03.07.2016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&lt;span class=&quot;snippet_equal&quot;&gt; нарушение &lt;/span&gt; прав потребителей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№2300-1 «О защите прав потребителей» в пользу истца подлежит взысканию штраф в размере 50 % от взысканных сумм, что составит 119 870,63 руб. ( 111 870,63 + 8 000/2).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изложенного требования истца подлежат удовлетворению в части. 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ст. </w:t>
      </w:r>
      <w:hyperlink r:id="rId20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 ГПК РФ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суд взыскивает с ответчика в доход бюджета государственную пошлину, от уплаты которой истец был освобожден в размере 5 437,41 руб. 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Руководствуясь ст.</w:t>
      </w:r>
      <w:hyperlink r:id="rId21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2" w:tgtFrame="_blank" w:tooltip="ГПК РФ &gt;  Раздел II. Производство в суде первой инстанции &gt; Подраздел II. Исковое производство &gt; Глава 16. Решение суда &gt; Статья 197. Изложение решения суда" w:history="1">
        <w:r w:rsidRPr="002B7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197 ГПК РФ</w:t>
        </w:r>
      </w:hyperlink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суд 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B77C2" w:rsidRPr="002B77C2" w:rsidRDefault="002B77C2" w:rsidP="002B77C2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77C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D01A59" w:rsidRDefault="002B77C2" w:rsidP="002B77C2"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Исковые требования ФИО1 – удовлетворить частично.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Расторгнуть договор купли – продажи, заключенный между ФИО1 и ФИО9» от ДД.ММ.ГГГГ.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Взыскать с ФИО10» в пользу ФИО1 сумму, уплаченную по договору купли – продажи в размере 111 870,63 руб., неустойку в размере 111 870,63 руб., компенсацию 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морального вреда в размере 8 000 руб., штраф в размере 115 870,63 руб. 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остальной части – отказать.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ФИО11» в доход бюджета муниципального образования н. Барнаула государственную пошлину в размере 5 437,41 руб.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Заочное решение суда может быть обжаловано сторонами также в апелляционном порядке в течение месяца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истечении </w:t>
      </w:r>
      <w:r w:rsidRPr="002B7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срока </w:t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</w:t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77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 О.А. Мальцева</w:t>
      </w:r>
      <w:bookmarkStart w:id="0" w:name="_GoBack"/>
      <w:bookmarkEnd w:id="0"/>
    </w:p>
    <w:sectPr w:rsidR="00D0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C2"/>
    <w:rsid w:val="002B77C2"/>
    <w:rsid w:val="00D0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zakon-rf-ot-07021992-n-2300-1-o/?marker=fdoctlaw" TargetMode="External"/><Relationship Id="rId13" Type="http://schemas.openxmlformats.org/officeDocument/2006/relationships/hyperlink" Target="http://sudact.ru/law/gpk-rf/razdel-i/glava-6/statia-56/?marker=fdoctlaw" TargetMode="External"/><Relationship Id="rId18" Type="http://schemas.openxmlformats.org/officeDocument/2006/relationships/hyperlink" Target="http://sudact.ru/law/zakon-rf-ot-07021992-n-2300-1-o/?marker=fdoctl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dact.ru/law/gpk-rf/razdel-ii/podrazdel-ii/glava-16/statia-194/?marker=fdoctlaw" TargetMode="External"/><Relationship Id="rId7" Type="http://schemas.openxmlformats.org/officeDocument/2006/relationships/hyperlink" Target="http://sudact.ru/law/gk-rf-chast2/razdel-iv/glava-30/ss-1/statia-455/?marker=fdoctlaw" TargetMode="External"/><Relationship Id="rId12" Type="http://schemas.openxmlformats.org/officeDocument/2006/relationships/hyperlink" Target="http://sudact.ru/law/zakon-rf-ot-07021992-n-2300-1-o/?marker=fdoctlaw" TargetMode="External"/><Relationship Id="rId17" Type="http://schemas.openxmlformats.org/officeDocument/2006/relationships/hyperlink" Target="http://sudact.ru/law/zakon-rf-ot-07021992-n-2300-1-o/?marker=fdoctl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udact.ru/law/zakon-rf-ot-07021992-n-2300-1-o/?marker=fdoctlaw" TargetMode="External"/><Relationship Id="rId20" Type="http://schemas.openxmlformats.org/officeDocument/2006/relationships/hyperlink" Target="http://sudact.ru/law/gpk-rf/razdel-i/glava-7/statia-103/?marker=fdoctlaw" TargetMode="External"/><Relationship Id="rId1" Type="http://schemas.openxmlformats.org/officeDocument/2006/relationships/styles" Target="styles.xml"/><Relationship Id="rId6" Type="http://schemas.openxmlformats.org/officeDocument/2006/relationships/hyperlink" Target="http://sudact.ru/law/gk-rf-chast2/razdel-iv/glava-30/ss-1/statia-454/?marker=fdoctlaw" TargetMode="External"/><Relationship Id="rId11" Type="http://schemas.openxmlformats.org/officeDocument/2006/relationships/hyperlink" Target="http://sudact.ru/law/gk-rf-chast2/razdel-iv/glava-30/ss-1/statia-487/?marker=fdoctla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udact.ru/regular/court/GkkN0rre4kV5/" TargetMode="External"/><Relationship Id="rId15" Type="http://schemas.openxmlformats.org/officeDocument/2006/relationships/hyperlink" Target="http://sudact.ru/law/gk-rf-chast1/razdel-iii/podrazdel-1_1/glava-22/statia-310/?marker=fdoctla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udact.ru/law/gk-rf-chast2/razdel-iv/glava-30/ss-1/statia-486/?marker=fdoctlaw" TargetMode="External"/><Relationship Id="rId19" Type="http://schemas.openxmlformats.org/officeDocument/2006/relationships/hyperlink" Target="http://sudact.ru/law/zakon-rf-ot-07021992-n-2300-1-o/?marker=fdoct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gk-rf-chast2/razdel-iv/glava-30/ss-1/statia-463/?marker=fdoctlaw" TargetMode="External"/><Relationship Id="rId14" Type="http://schemas.openxmlformats.org/officeDocument/2006/relationships/hyperlink" Target="http://sudact.ru/law/gk-rf-chast1/razdel-iii/podrazdel-1_1/glava-22/statia-309/?marker=fdoctlaw" TargetMode="External"/><Relationship Id="rId22" Type="http://schemas.openxmlformats.org/officeDocument/2006/relationships/hyperlink" Target="http://sudact.ru/law/gpk-rf/razdel-ii/podrazdel-ii/glava-16/statia-197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2017-03-11T14:20:00Z</dcterms:created>
  <dcterms:modified xsi:type="dcterms:W3CDTF">2017-03-11T14:20:00Z</dcterms:modified>
</cp:coreProperties>
</file>